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618" w:rsidRPr="00DF5618" w:rsidRDefault="00DF5618" w:rsidP="00DF5618">
      <w:pPr>
        <w:ind w:left="5387"/>
        <w:jc w:val="both"/>
        <w:rPr>
          <w:i/>
          <w:sz w:val="20"/>
          <w:szCs w:val="20"/>
        </w:rPr>
      </w:pPr>
      <w:bookmarkStart w:id="0" w:name="_GoBack"/>
      <w:bookmarkEnd w:id="0"/>
      <w:r w:rsidRPr="00DF5618">
        <w:rPr>
          <w:sz w:val="20"/>
          <w:szCs w:val="20"/>
        </w:rPr>
        <w:t xml:space="preserve">Załącznik nr 2 do Regulaminu Konkursu na zadania z zakresu edukacji ekologicznej dla województwa pomorskiego </w:t>
      </w:r>
      <w:r w:rsidRPr="00DF5618">
        <w:rPr>
          <w:i/>
          <w:sz w:val="20"/>
          <w:szCs w:val="20"/>
        </w:rPr>
        <w:t>(edycja2019)</w:t>
      </w:r>
    </w:p>
    <w:p w:rsidR="00DF5618" w:rsidRDefault="00DF5618" w:rsidP="00836974">
      <w:pPr>
        <w:jc w:val="center"/>
        <w:rPr>
          <w:b/>
        </w:rPr>
      </w:pPr>
    </w:p>
    <w:p w:rsidR="00DF5618" w:rsidRDefault="00DF5618" w:rsidP="00836974">
      <w:pPr>
        <w:jc w:val="center"/>
        <w:rPr>
          <w:b/>
        </w:rPr>
      </w:pPr>
    </w:p>
    <w:p w:rsidR="00DF5618" w:rsidRDefault="00DF5618" w:rsidP="00836974">
      <w:pPr>
        <w:jc w:val="center"/>
        <w:rPr>
          <w:b/>
        </w:rPr>
      </w:pPr>
    </w:p>
    <w:p w:rsidR="00DF5618" w:rsidRDefault="00DF5618" w:rsidP="00836974">
      <w:pPr>
        <w:jc w:val="center"/>
        <w:rPr>
          <w:b/>
        </w:rPr>
      </w:pPr>
    </w:p>
    <w:p w:rsidR="00836974" w:rsidRDefault="00836974" w:rsidP="00836974">
      <w:pPr>
        <w:jc w:val="center"/>
        <w:rPr>
          <w:b/>
        </w:rPr>
      </w:pPr>
      <w:r w:rsidRPr="00836974">
        <w:rPr>
          <w:b/>
        </w:rPr>
        <w:t>Kryteria oceny wniosków złożonych na Konkurs na zadania z zakresu edukacji ekologicznej dla województwa pomorskiego</w:t>
      </w:r>
    </w:p>
    <w:p w:rsidR="00836974" w:rsidRPr="00836974" w:rsidRDefault="00836974" w:rsidP="00836974">
      <w:pPr>
        <w:jc w:val="center"/>
      </w:pPr>
      <w:r w:rsidRPr="00836974">
        <w:t>(edycja201</w:t>
      </w:r>
      <w:r w:rsidR="00124ADA">
        <w:t>9</w:t>
      </w:r>
      <w:r w:rsidRPr="00836974">
        <w:t>)</w:t>
      </w:r>
    </w:p>
    <w:p w:rsidR="00836974" w:rsidRDefault="00836974" w:rsidP="00836974"/>
    <w:p w:rsidR="00836974" w:rsidRPr="00124ADA" w:rsidRDefault="00124ADA" w:rsidP="00836974">
      <w:pPr>
        <w:pStyle w:val="Akapitzlist"/>
        <w:numPr>
          <w:ilvl w:val="0"/>
          <w:numId w:val="2"/>
        </w:numPr>
        <w:rPr>
          <w:b/>
        </w:rPr>
      </w:pPr>
      <w:r w:rsidRPr="00124ADA">
        <w:rPr>
          <w:b/>
        </w:rPr>
        <w:t>Wykonalność</w:t>
      </w:r>
      <w:r w:rsidR="00DF5618">
        <w:rPr>
          <w:b/>
        </w:rPr>
        <w:t xml:space="preserve"> (15 pkt.) </w:t>
      </w:r>
      <w:r w:rsidR="00836974" w:rsidRPr="00124ADA">
        <w:rPr>
          <w:b/>
        </w:rPr>
        <w:t>:</w:t>
      </w:r>
    </w:p>
    <w:p w:rsidR="00836974" w:rsidRDefault="00836974" w:rsidP="00836974">
      <w:pPr>
        <w:pStyle w:val="Akapitzlist"/>
        <w:numPr>
          <w:ilvl w:val="0"/>
          <w:numId w:val="3"/>
        </w:numPr>
      </w:pPr>
      <w:r>
        <w:t>doświadczenie  wnioskodawcy  we  wdrażaniu  projektów  o  po</w:t>
      </w:r>
      <w:r w:rsidR="00720D53">
        <w:t xml:space="preserve">dobnym  charakterze  w  okresie </w:t>
      </w:r>
      <w:r>
        <w:t>ostatnich  3  lat</w:t>
      </w:r>
      <w:r w:rsidR="00720D53">
        <w:t xml:space="preserve"> </w:t>
      </w:r>
      <w:r>
        <w:t>oraz</w:t>
      </w:r>
      <w:r w:rsidR="00720D53">
        <w:t xml:space="preserve"> </w:t>
      </w:r>
      <w:r>
        <w:t>kwalifikacje  zawodowe,  doświadczenie  i  zakres  obowiązków  osób  biorących udział w projekcie,</w:t>
      </w:r>
    </w:p>
    <w:p w:rsidR="00836974" w:rsidRDefault="00836974" w:rsidP="00836974">
      <w:pPr>
        <w:pStyle w:val="Akapitzlist"/>
        <w:numPr>
          <w:ilvl w:val="0"/>
          <w:numId w:val="3"/>
        </w:numPr>
      </w:pPr>
      <w:r>
        <w:t>stopień przygotowania</w:t>
      </w:r>
      <w:r w:rsidR="00720D53">
        <w:t xml:space="preserve"> </w:t>
      </w:r>
      <w:r>
        <w:t>zadania</w:t>
      </w:r>
      <w:r w:rsidR="00720D53">
        <w:t xml:space="preserve"> </w:t>
      </w:r>
      <w:r>
        <w:t>do realizacj</w:t>
      </w:r>
      <w:r w:rsidR="00720D53">
        <w:t>i.</w:t>
      </w:r>
      <w:r>
        <w:t xml:space="preserve"> </w:t>
      </w:r>
    </w:p>
    <w:p w:rsidR="00720D53" w:rsidRPr="00124ADA" w:rsidRDefault="00124ADA" w:rsidP="00720D53">
      <w:pPr>
        <w:pStyle w:val="Akapitzlist"/>
        <w:numPr>
          <w:ilvl w:val="0"/>
          <w:numId w:val="2"/>
        </w:numPr>
        <w:rPr>
          <w:b/>
        </w:rPr>
      </w:pPr>
      <w:r w:rsidRPr="00124ADA">
        <w:rPr>
          <w:b/>
        </w:rPr>
        <w:t>Zasadność</w:t>
      </w:r>
      <w:r w:rsidR="00DF5618">
        <w:rPr>
          <w:b/>
        </w:rPr>
        <w:t xml:space="preserve"> (45 pkt.) </w:t>
      </w:r>
      <w:r w:rsidR="00836974" w:rsidRPr="00124ADA">
        <w:rPr>
          <w:b/>
        </w:rPr>
        <w:t>:</w:t>
      </w:r>
    </w:p>
    <w:p w:rsidR="00836974" w:rsidRDefault="00836974" w:rsidP="00836974">
      <w:pPr>
        <w:pStyle w:val="Akapitzlist"/>
        <w:numPr>
          <w:ilvl w:val="0"/>
          <w:numId w:val="8"/>
        </w:numPr>
      </w:pPr>
      <w:r>
        <w:t>trafność   zdiagnozowania   problemu,   który   wymaga   podjęcia   działań   z   zakresu   edukacji ekologicznej,</w:t>
      </w:r>
    </w:p>
    <w:p w:rsidR="00836974" w:rsidRDefault="00836974" w:rsidP="00836974">
      <w:pPr>
        <w:pStyle w:val="Akapitzlist"/>
        <w:numPr>
          <w:ilvl w:val="0"/>
          <w:numId w:val="8"/>
        </w:numPr>
      </w:pPr>
      <w:r>
        <w:t>zgodność zakładanych celów realizacji ze zdefiniowanym problemem</w:t>
      </w:r>
      <w:r w:rsidR="00720D53">
        <w:t>,</w:t>
      </w:r>
    </w:p>
    <w:p w:rsidR="00836974" w:rsidRDefault="00836974" w:rsidP="00836974">
      <w:pPr>
        <w:pStyle w:val="Akapitzlist"/>
        <w:numPr>
          <w:ilvl w:val="0"/>
          <w:numId w:val="8"/>
        </w:numPr>
      </w:pPr>
      <w:r>
        <w:t>metody realizacji (adekwatność, atrakcyjność i innowacyjność zaproponowanych metod),</w:t>
      </w:r>
    </w:p>
    <w:p w:rsidR="00720D53" w:rsidRDefault="00836974" w:rsidP="00720D53">
      <w:pPr>
        <w:pStyle w:val="Akapitzlist"/>
        <w:numPr>
          <w:ilvl w:val="0"/>
          <w:numId w:val="8"/>
        </w:numPr>
      </w:pPr>
      <w:r>
        <w:t>poprawność merytoryczna (w ramach projektu przekazywana jest najnowsza dostępna wiedza)</w:t>
      </w:r>
    </w:p>
    <w:p w:rsidR="00836974" w:rsidRPr="00124ADA" w:rsidRDefault="00836974" w:rsidP="00836974">
      <w:pPr>
        <w:pStyle w:val="Akapitzlist"/>
        <w:numPr>
          <w:ilvl w:val="0"/>
          <w:numId w:val="2"/>
        </w:numPr>
        <w:rPr>
          <w:b/>
        </w:rPr>
      </w:pPr>
      <w:r w:rsidRPr="00124ADA">
        <w:rPr>
          <w:b/>
        </w:rPr>
        <w:t>Trwałość efektu ekologicznego zadania</w:t>
      </w:r>
      <w:r w:rsidR="00DF5618">
        <w:rPr>
          <w:b/>
        </w:rPr>
        <w:t xml:space="preserve"> (25 pkt.)</w:t>
      </w:r>
      <w:r w:rsidRPr="00124ADA">
        <w:rPr>
          <w:b/>
        </w:rPr>
        <w:t>:</w:t>
      </w:r>
    </w:p>
    <w:p w:rsidR="00836974" w:rsidRDefault="00836974" w:rsidP="00836974">
      <w:pPr>
        <w:pStyle w:val="Akapitzlist"/>
        <w:numPr>
          <w:ilvl w:val="0"/>
          <w:numId w:val="11"/>
        </w:numPr>
      </w:pPr>
      <w:r>
        <w:t>liczba odbiorców,</w:t>
      </w:r>
    </w:p>
    <w:p w:rsidR="00836974" w:rsidRDefault="00836974" w:rsidP="00836974">
      <w:pPr>
        <w:pStyle w:val="Akapitzlist"/>
        <w:numPr>
          <w:ilvl w:val="0"/>
          <w:numId w:val="11"/>
        </w:numPr>
      </w:pPr>
      <w:r>
        <w:t>grupy docelowa (prawidłowe określenie i oszacowanie liczby odbiorców),</w:t>
      </w:r>
    </w:p>
    <w:p w:rsidR="00EF00F9" w:rsidRDefault="00836974" w:rsidP="00836974">
      <w:pPr>
        <w:pStyle w:val="Akapitzlist"/>
        <w:numPr>
          <w:ilvl w:val="0"/>
          <w:numId w:val="11"/>
        </w:numPr>
      </w:pPr>
      <w:r>
        <w:t>promocja</w:t>
      </w:r>
      <w:r w:rsidR="00EF00F9">
        <w:t xml:space="preserve"> </w:t>
      </w:r>
      <w:r>
        <w:t>efektów</w:t>
      </w:r>
      <w:r w:rsidR="00EF00F9">
        <w:t xml:space="preserve"> </w:t>
      </w:r>
      <w:r>
        <w:t>projektu</w:t>
      </w:r>
      <w:r w:rsidR="00EF00F9">
        <w:t xml:space="preserve"> </w:t>
      </w:r>
      <w:r>
        <w:t>(celowość proponowanych działań promocyjnych oraz ich zasięg)</w:t>
      </w:r>
      <w:r w:rsidR="00EF00F9">
        <w:t>.</w:t>
      </w:r>
    </w:p>
    <w:p w:rsidR="00836974" w:rsidRPr="00124ADA" w:rsidRDefault="00124ADA" w:rsidP="00836974">
      <w:pPr>
        <w:pStyle w:val="Akapitzlist"/>
        <w:numPr>
          <w:ilvl w:val="0"/>
          <w:numId w:val="2"/>
        </w:numPr>
        <w:rPr>
          <w:b/>
        </w:rPr>
      </w:pPr>
      <w:r w:rsidRPr="00124ADA">
        <w:rPr>
          <w:b/>
        </w:rPr>
        <w:t>Efektywność finansowa</w:t>
      </w:r>
      <w:r w:rsidR="00DF5618">
        <w:rPr>
          <w:b/>
        </w:rPr>
        <w:t xml:space="preserve"> (35 pkt.)</w:t>
      </w:r>
      <w:r w:rsidRPr="00124ADA">
        <w:rPr>
          <w:b/>
        </w:rPr>
        <w:t>:</w:t>
      </w:r>
    </w:p>
    <w:p w:rsidR="00836974" w:rsidRDefault="00836974" w:rsidP="00836974">
      <w:pPr>
        <w:pStyle w:val="Akapitzlist"/>
        <w:numPr>
          <w:ilvl w:val="0"/>
          <w:numId w:val="13"/>
        </w:numPr>
      </w:pPr>
      <w:r>
        <w:t>zasadność  planowanych  wydatków</w:t>
      </w:r>
      <w:r w:rsidR="00EF00F9">
        <w:t xml:space="preserve"> </w:t>
      </w:r>
      <w:r>
        <w:t xml:space="preserve">(wydatki  są  </w:t>
      </w:r>
      <w:r w:rsidR="00124ADA">
        <w:t xml:space="preserve">bezpośrednio </w:t>
      </w:r>
      <w:r>
        <w:t>związane  z  realizacją  zadania</w:t>
      </w:r>
      <w:r w:rsidR="00124ADA">
        <w:t>, prawidłowo skalkulowane</w:t>
      </w:r>
      <w:r>
        <w:t xml:space="preserve">  i  przyczynią  się  do osiągnięcia zaplanowanego celu projektu)</w:t>
      </w:r>
      <w:r w:rsidR="00EF00F9">
        <w:t>,</w:t>
      </w:r>
    </w:p>
    <w:p w:rsidR="00604961" w:rsidRDefault="00836974" w:rsidP="00836974">
      <w:pPr>
        <w:pStyle w:val="Akapitzlist"/>
        <w:numPr>
          <w:ilvl w:val="0"/>
          <w:numId w:val="13"/>
        </w:numPr>
      </w:pPr>
      <w:r>
        <w:t>montaż finansowy</w:t>
      </w:r>
      <w:r w:rsidR="00EF00F9">
        <w:t xml:space="preserve"> </w:t>
      </w:r>
      <w:r>
        <w:t>(wnioskodawca posiada zapewniony finansowy lub niepieniężny</w:t>
      </w:r>
      <w:r w:rsidR="00EF00F9">
        <w:t xml:space="preserve"> </w:t>
      </w:r>
      <w:r>
        <w:t>wkład własny</w:t>
      </w:r>
      <w:r w:rsidR="00EF00F9">
        <w:t>).</w:t>
      </w:r>
    </w:p>
    <w:sectPr w:rsidR="006049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57B0B"/>
    <w:multiLevelType w:val="hybridMultilevel"/>
    <w:tmpl w:val="3B34993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6140E8"/>
    <w:multiLevelType w:val="hybridMultilevel"/>
    <w:tmpl w:val="7E284E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736D10"/>
    <w:multiLevelType w:val="hybridMultilevel"/>
    <w:tmpl w:val="7A4E77B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A15A86"/>
    <w:multiLevelType w:val="hybridMultilevel"/>
    <w:tmpl w:val="FD7AF6E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BC1A98"/>
    <w:multiLevelType w:val="hybridMultilevel"/>
    <w:tmpl w:val="9F26D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B0B7F"/>
    <w:multiLevelType w:val="hybridMultilevel"/>
    <w:tmpl w:val="5A805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95C4E"/>
    <w:multiLevelType w:val="hybridMultilevel"/>
    <w:tmpl w:val="AB44D3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3E172C"/>
    <w:multiLevelType w:val="hybridMultilevel"/>
    <w:tmpl w:val="6D109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C94A54"/>
    <w:multiLevelType w:val="hybridMultilevel"/>
    <w:tmpl w:val="94BA0D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6022343"/>
    <w:multiLevelType w:val="hybridMultilevel"/>
    <w:tmpl w:val="FDA0A5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06F248B"/>
    <w:multiLevelType w:val="hybridMultilevel"/>
    <w:tmpl w:val="3F18F4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7BE7A10"/>
    <w:multiLevelType w:val="hybridMultilevel"/>
    <w:tmpl w:val="F6302B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B0C3E26"/>
    <w:multiLevelType w:val="hybridMultilevel"/>
    <w:tmpl w:val="E6504F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CD2565D"/>
    <w:multiLevelType w:val="hybridMultilevel"/>
    <w:tmpl w:val="EB444A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3"/>
  </w:num>
  <w:num w:numId="5">
    <w:abstractNumId w:val="7"/>
  </w:num>
  <w:num w:numId="6">
    <w:abstractNumId w:val="9"/>
  </w:num>
  <w:num w:numId="7">
    <w:abstractNumId w:val="10"/>
  </w:num>
  <w:num w:numId="8">
    <w:abstractNumId w:val="0"/>
  </w:num>
  <w:num w:numId="9">
    <w:abstractNumId w:val="11"/>
  </w:num>
  <w:num w:numId="10">
    <w:abstractNumId w:val="6"/>
  </w:num>
  <w:num w:numId="11">
    <w:abstractNumId w:val="12"/>
  </w:num>
  <w:num w:numId="12">
    <w:abstractNumId w:val="8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974"/>
    <w:rsid w:val="00124ADA"/>
    <w:rsid w:val="00185A26"/>
    <w:rsid w:val="003A74AB"/>
    <w:rsid w:val="00604961"/>
    <w:rsid w:val="00720D53"/>
    <w:rsid w:val="00836974"/>
    <w:rsid w:val="00B5256F"/>
    <w:rsid w:val="00DF5618"/>
    <w:rsid w:val="00EF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35DED9-725C-4537-9AC0-5D83323C3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6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1245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Beszczyńska</dc:creator>
  <cp:keywords/>
  <dc:description/>
  <cp:lastModifiedBy>Justyna Ostrowska-Wardencka</cp:lastModifiedBy>
  <cp:revision>2</cp:revision>
  <dcterms:created xsi:type="dcterms:W3CDTF">2018-10-05T10:05:00Z</dcterms:created>
  <dcterms:modified xsi:type="dcterms:W3CDTF">2018-10-05T10:05:00Z</dcterms:modified>
</cp:coreProperties>
</file>