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C8AAF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03212D40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2AD1A347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4771A905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6E6E0792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0E255551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4946BFD8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3A3A9CE2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75A154A7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4939809B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3E07908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43414DAF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4E11F5" w14:textId="77777777" w:rsidR="002D5B8B" w:rsidRDefault="002D5B8B" w:rsidP="002D5B8B">
      <w:pPr>
        <w:ind w:right="-1"/>
        <w:rPr>
          <w:sz w:val="16"/>
          <w:szCs w:val="16"/>
        </w:rPr>
      </w:pPr>
    </w:p>
    <w:p w14:paraId="3D13C69C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3AB72A03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1FD378AD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0EC9588C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D56A23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5F99EA06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EB3E46A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464E7021" w14:textId="77777777" w:rsidR="002D5B8B" w:rsidRDefault="002D5B8B" w:rsidP="002D5B8B">
      <w:pPr>
        <w:rPr>
          <w:sz w:val="21"/>
          <w:szCs w:val="21"/>
        </w:rPr>
      </w:pPr>
    </w:p>
    <w:p w14:paraId="4A306F9D" w14:textId="77777777" w:rsidR="0068078F" w:rsidRDefault="0068078F" w:rsidP="008B1701">
      <w:pPr>
        <w:spacing w:after="0" w:line="240" w:lineRule="auto"/>
        <w:rPr>
          <w:sz w:val="22"/>
        </w:rPr>
      </w:pPr>
    </w:p>
    <w:p w14:paraId="3F36BAC5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31A7DE26" w14:textId="37C3AD42" w:rsidR="002D5B8B" w:rsidRPr="00932F1A" w:rsidRDefault="00657915" w:rsidP="003E61A5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3E61A5" w:rsidRPr="003E61A5">
        <w:rPr>
          <w:b/>
          <w:sz w:val="22"/>
        </w:rPr>
        <w:t>Wykoszenie łąk wraz z usunięciem odrośli róży pomarszczonej w rezerwacie przyrody Słone Łąki i jego otulinie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3E61A5">
        <w:rPr>
          <w:sz w:val="22"/>
        </w:rPr>
        <w:br/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100235B1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3FD291A1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C29AE86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61906C6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7925A754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49133B5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417979B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6C3EA4C9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A44AE47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77DEABF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478ECB7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1E1E0039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7FFB5914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68955451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43D09199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336E832F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31AB6B6E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8452E2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10799A8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B9E8A91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5C36898E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3348053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CFD201D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45C5F285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55F5A711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4C170D58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2B67BE77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602985F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6C9C56BE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44B895E2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785AD77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5007E9CF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5AA1896F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2223BFF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766462DA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04312E67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DCDCA8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0ADEB3B3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1CA07ED2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542DF8E2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02B1D198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72F7E" w14:textId="77777777" w:rsidR="00CF7DAC" w:rsidRDefault="00CF7DAC" w:rsidP="003366F8">
      <w:r>
        <w:separator/>
      </w:r>
    </w:p>
  </w:endnote>
  <w:endnote w:type="continuationSeparator" w:id="0">
    <w:p w14:paraId="696CD4D7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4E2E6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95979CD" wp14:editId="78A2AEA5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622158BC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5F60" w14:textId="77777777" w:rsidR="00CF7DAC" w:rsidRDefault="00CF7DAC" w:rsidP="003366F8">
      <w:r>
        <w:separator/>
      </w:r>
    </w:p>
  </w:footnote>
  <w:footnote w:type="continuationSeparator" w:id="0">
    <w:p w14:paraId="464C8EC5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5D8D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67C03A15" wp14:editId="54812446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3E61A5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76332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66E0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CFA4-5CC2-4925-A377-2FB069CD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2019-07-26T06:49:00Z</dcterms:created>
  <dcterms:modified xsi:type="dcterms:W3CDTF">2019-07-26T06:49:00Z</dcterms:modified>
</cp:coreProperties>
</file>