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CE85" w14:textId="7C2215FE" w:rsidR="005C2E6E" w:rsidRPr="00095A61" w:rsidRDefault="009A716E" w:rsidP="00095A61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40F55432" w14:textId="29A73D6A" w:rsidR="00B732E2" w:rsidRPr="00EE4F77" w:rsidRDefault="00887BC2" w:rsidP="00B732E2">
      <w:pPr>
        <w:spacing w:before="240" w:after="120"/>
        <w:ind w:left="426"/>
        <w:jc w:val="both"/>
        <w:rPr>
          <w:b/>
          <w:sz w:val="22"/>
        </w:rPr>
      </w:pPr>
      <w:r w:rsidRPr="00B732E2">
        <w:rPr>
          <w:rStyle w:val="Nagwek1Znak"/>
          <w:b w:val="0"/>
          <w:bCs/>
          <w:sz w:val="22"/>
          <w:szCs w:val="22"/>
        </w:rPr>
        <w:t xml:space="preserve">Składając ofertę w postępowaniu o zamówienie publiczne </w:t>
      </w:r>
      <w:r w:rsidR="00966D82" w:rsidRPr="00B732E2">
        <w:rPr>
          <w:rStyle w:val="Nagwek1Znak"/>
          <w:b w:val="0"/>
          <w:bCs/>
          <w:sz w:val="22"/>
          <w:szCs w:val="22"/>
        </w:rPr>
        <w:t>prowadzonym w trybie przetargu nieograniczonego</w:t>
      </w:r>
      <w:r w:rsidR="00544E19" w:rsidRPr="00B732E2">
        <w:rPr>
          <w:rStyle w:val="Nagwek1Znak"/>
          <w:b w:val="0"/>
          <w:bCs/>
          <w:sz w:val="22"/>
          <w:szCs w:val="22"/>
        </w:rPr>
        <w:t xml:space="preserve"> na</w:t>
      </w:r>
      <w:r w:rsidR="00E03A17">
        <w:rPr>
          <w:rStyle w:val="Nagwek1Znak"/>
          <w:sz w:val="22"/>
          <w:szCs w:val="22"/>
        </w:rPr>
        <w:t>:</w:t>
      </w:r>
      <w:r w:rsidR="00544E19" w:rsidRPr="00B35DC9">
        <w:rPr>
          <w:rStyle w:val="Nagwek1Znak"/>
          <w:sz w:val="22"/>
          <w:szCs w:val="22"/>
        </w:rPr>
        <w:t xml:space="preserve"> </w:t>
      </w:r>
      <w:bookmarkStart w:id="0" w:name="_Hlk9253523"/>
      <w:r w:rsidR="00B732E2" w:rsidRPr="00EE4F77">
        <w:rPr>
          <w:b/>
          <w:sz w:val="22"/>
        </w:rPr>
        <w:t>Dostaw</w:t>
      </w:r>
      <w:r w:rsidR="00B732E2">
        <w:rPr>
          <w:b/>
          <w:sz w:val="22"/>
        </w:rPr>
        <w:t>ę</w:t>
      </w:r>
      <w:r w:rsidR="00B732E2" w:rsidRPr="00EE4F77">
        <w:rPr>
          <w:b/>
          <w:sz w:val="22"/>
        </w:rPr>
        <w:t xml:space="preserve"> sprzętu komputerowego wraz z urządzeniami peryferyjnymi i akcesoriami</w:t>
      </w:r>
      <w:r w:rsidR="00B732E2">
        <w:rPr>
          <w:b/>
          <w:sz w:val="22"/>
        </w:rPr>
        <w:t xml:space="preserve"> </w:t>
      </w:r>
      <w:r w:rsidR="00B732E2" w:rsidRPr="00EE4F77">
        <w:rPr>
          <w:b/>
          <w:sz w:val="22"/>
        </w:rPr>
        <w:t>oraz dostaw</w:t>
      </w:r>
      <w:r w:rsidR="00B732E2">
        <w:rPr>
          <w:b/>
          <w:sz w:val="22"/>
        </w:rPr>
        <w:t>ę</w:t>
      </w:r>
      <w:r w:rsidR="00B732E2" w:rsidRPr="00EE4F77">
        <w:rPr>
          <w:b/>
          <w:sz w:val="22"/>
        </w:rPr>
        <w:t xml:space="preserve"> (najem) wielofunkcyjnego urządzenia z funkcją drukarki, kopiarki i skanera, wolnostojącego z podstawą do swobodnego przemieszczania</w:t>
      </w:r>
      <w:r w:rsidR="00B732E2" w:rsidRPr="008E7210">
        <w:rPr>
          <w:b/>
          <w:sz w:val="22"/>
        </w:rPr>
        <w:t xml:space="preserve"> </w:t>
      </w:r>
      <w:r w:rsidR="00B732E2">
        <w:rPr>
          <w:b/>
          <w:sz w:val="22"/>
        </w:rPr>
        <w:br/>
      </w:r>
      <w:r w:rsidR="00B732E2">
        <w:rPr>
          <w:b/>
          <w:sz w:val="22"/>
        </w:rPr>
        <w:t>wraz z systemem autoryzacji i bilingu użytkowników</w:t>
      </w:r>
      <w:r w:rsidR="00B732E2" w:rsidRPr="00EE4F77">
        <w:rPr>
          <w:b/>
          <w:sz w:val="22"/>
        </w:rPr>
        <w:t xml:space="preserve"> na potrzeby Zamawiającego na okres 36 miesięcy</w:t>
      </w:r>
      <w:bookmarkEnd w:id="0"/>
      <w:r w:rsidR="00B732E2">
        <w:rPr>
          <w:b/>
          <w:sz w:val="22"/>
        </w:rPr>
        <w:t xml:space="preserve">. </w:t>
      </w:r>
    </w:p>
    <w:p w14:paraId="3ADCB5B0" w14:textId="1EABE4D9" w:rsidR="00CA6BE9" w:rsidRPr="005C2E6E" w:rsidRDefault="00CA6BE9" w:rsidP="00B732E2">
      <w:pPr>
        <w:pStyle w:val="Nagwek2"/>
        <w:numPr>
          <w:ilvl w:val="0"/>
          <w:numId w:val="0"/>
        </w:numPr>
        <w:ind w:left="426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sz w:val="22"/>
          <w:szCs w:val="22"/>
        </w:rPr>
        <w:t>prowadzonym przez Wojewódzki Fundusz Ochrony Środowiska</w:t>
      </w:r>
      <w:r w:rsidR="00332083">
        <w:rPr>
          <w:rStyle w:val="Nagwek1Znak"/>
          <w:sz w:val="22"/>
          <w:szCs w:val="22"/>
        </w:rPr>
        <w:t xml:space="preserve"> i Gospodarki Wodnej w Gdańsku </w:t>
      </w:r>
      <w:r w:rsidR="00E03A17">
        <w:rPr>
          <w:rStyle w:val="Nagwek1Znak"/>
          <w:sz w:val="22"/>
          <w:szCs w:val="22"/>
        </w:rPr>
        <w:br/>
      </w:r>
      <w:r w:rsidRPr="00B35DC9">
        <w:rPr>
          <w:rStyle w:val="Nagwek1Znak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354BA7B6" w14:textId="5A893B80" w:rsidR="00544E19" w:rsidRPr="00095A61" w:rsidRDefault="00EC7545" w:rsidP="00095A61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>
        <w:rPr>
          <w:szCs w:val="24"/>
        </w:rPr>
        <w:tab/>
      </w:r>
    </w:p>
    <w:p w14:paraId="53996B88" w14:textId="6A8FB947" w:rsidR="00E03A17" w:rsidRDefault="00544E19" w:rsidP="00544E19">
      <w:r>
        <w:t>* - niepotrzebne skreśli</w:t>
      </w:r>
      <w:r w:rsidR="00E03A17">
        <w:t>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13AE727D" w:rsidR="00B3542A" w:rsidRDefault="009D7E9F" w:rsidP="007862E7">
    <w:pPr>
      <w:pStyle w:val="Nagwek"/>
      <w:ind w:left="-1276"/>
    </w:pPr>
    <w:r>
      <w:rPr>
        <w:noProof/>
      </w:rPr>
      <w:drawing>
        <wp:inline distT="0" distB="0" distL="0" distR="0" wp14:anchorId="266ADB5C" wp14:editId="32AF0BEB">
          <wp:extent cx="5760085" cy="677545"/>
          <wp:effectExtent l="0" t="0" r="0" b="8255"/>
          <wp:docPr id="4" name="Obraz 4" descr="zestawienie znakow_GDANSK (mon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znakow_GDANSK (mono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95A61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D7E9F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32E2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03A17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2020-11-06T05:58:00Z</dcterms:modified>
</cp:coreProperties>
</file>